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C2" w:rsidRPr="00A175E3" w:rsidRDefault="00DE5BC2" w:rsidP="00224200">
      <w:pPr>
        <w:spacing w:line="276" w:lineRule="auto"/>
        <w:rPr>
          <w:rFonts w:cstheme="minorHAnsi"/>
          <w:b/>
        </w:rPr>
      </w:pPr>
      <w:bookmarkStart w:id="0" w:name="_Hlk216351169"/>
      <w:bookmarkStart w:id="1" w:name="_GoBack"/>
      <w:bookmarkEnd w:id="1"/>
    </w:p>
    <w:p w:rsidR="0053048B" w:rsidRPr="00A175E3" w:rsidRDefault="0053048B" w:rsidP="00224200">
      <w:pPr>
        <w:spacing w:line="276" w:lineRule="auto"/>
        <w:jc w:val="center"/>
        <w:rPr>
          <w:rFonts w:cstheme="minorHAnsi"/>
          <w:b/>
        </w:rPr>
      </w:pPr>
      <w:r w:rsidRPr="00A175E3">
        <w:rPr>
          <w:rFonts w:cstheme="minorHAnsi"/>
          <w:b/>
        </w:rPr>
        <w:t>ΚΑΤΗΓΟΡΙΕΣ ΩΦΕΛΟΥΜΕΝΩΝ</w:t>
      </w:r>
    </w:p>
    <w:bookmarkEnd w:id="0"/>
    <w:p w:rsidR="000573AA" w:rsidRPr="00A175E3" w:rsidRDefault="000573AA" w:rsidP="00224200">
      <w:pPr>
        <w:pStyle w:val="a3"/>
        <w:spacing w:line="276" w:lineRule="auto"/>
        <w:jc w:val="both"/>
        <w:rPr>
          <w:rFonts w:cstheme="minorHAnsi"/>
        </w:rPr>
      </w:pPr>
    </w:p>
    <w:p w:rsidR="00D45F3C" w:rsidRPr="00A175E3" w:rsidRDefault="00A94B3E" w:rsidP="00224200">
      <w:pPr>
        <w:pStyle w:val="a3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A175E3">
        <w:rPr>
          <w:rFonts w:cstheme="minorHAnsi"/>
          <w:b/>
        </w:rPr>
        <w:t xml:space="preserve">Α. </w:t>
      </w:r>
      <w:r w:rsidR="00DD3781" w:rsidRPr="00A175E3">
        <w:rPr>
          <w:rFonts w:cstheme="minorHAnsi"/>
          <w:b/>
        </w:rPr>
        <w:t>Ωφελούμενοι Υπόχρεοι Σύναψης Προγραμματικής Σύμβασης οι οποίοι έχουν αποστείλει Σχέδιο Προγραμματικής Σύμβασης προς Υπογραφή.</w:t>
      </w:r>
    </w:p>
    <w:p w:rsidR="00DD3781" w:rsidRPr="00A175E3" w:rsidRDefault="00DD3781" w:rsidP="00224200">
      <w:pPr>
        <w:spacing w:line="276" w:lineRule="auto"/>
        <w:ind w:left="360"/>
        <w:jc w:val="both"/>
        <w:rPr>
          <w:rFonts w:cstheme="minorHAnsi"/>
        </w:rPr>
      </w:pPr>
      <w:bookmarkStart w:id="2" w:name="_Hlk216345835"/>
      <w:r w:rsidRPr="00A175E3">
        <w:rPr>
          <w:rFonts w:cstheme="minorHAnsi"/>
        </w:rPr>
        <w:t>-Ενημερώστε</w:t>
      </w:r>
      <w:r w:rsidR="000573AA" w:rsidRPr="00A175E3">
        <w:rPr>
          <w:rFonts w:cstheme="minorHAnsi"/>
        </w:rPr>
        <w:t>/ συμπληρώστε τον παρακάτω πίνακα</w:t>
      </w:r>
      <w:r w:rsidR="00335049" w:rsidRPr="00A175E3">
        <w:rPr>
          <w:rFonts w:cstheme="minorHAnsi"/>
        </w:rPr>
        <w:t xml:space="preserve"> </w:t>
      </w:r>
      <w:r w:rsidR="000573AA" w:rsidRPr="00A175E3">
        <w:rPr>
          <w:rFonts w:cstheme="minorHAnsi"/>
        </w:rPr>
        <w:t>σχετικά με</w:t>
      </w:r>
      <w:r w:rsidRPr="00A175E3">
        <w:rPr>
          <w:rFonts w:cstheme="minorHAnsi"/>
        </w:rPr>
        <w:t xml:space="preserve"> την πρόοδο</w:t>
      </w:r>
      <w:r w:rsidR="000573AA" w:rsidRPr="00A175E3">
        <w:rPr>
          <w:rFonts w:cstheme="minorHAnsi"/>
        </w:rPr>
        <w:t>/στάδιο</w:t>
      </w:r>
      <w:r w:rsidRPr="00A175E3">
        <w:rPr>
          <w:rFonts w:cstheme="minorHAnsi"/>
        </w:rPr>
        <w:t xml:space="preserve"> των διαγωνιστικών διαδικασιών</w:t>
      </w:r>
      <w:r w:rsidR="007C362C" w:rsidRPr="00A175E3">
        <w:rPr>
          <w:rFonts w:cstheme="minorHAnsi"/>
        </w:rPr>
        <w:t xml:space="preserve"> </w:t>
      </w:r>
      <w:r w:rsidRPr="00A175E3">
        <w:rPr>
          <w:rFonts w:cstheme="minorHAnsi"/>
        </w:rPr>
        <w:t>στο οποίο βρίσκονται τα έργα</w:t>
      </w:r>
      <w:r w:rsidR="000573AA" w:rsidRPr="00A175E3">
        <w:rPr>
          <w:rFonts w:cstheme="minorHAnsi"/>
        </w:rPr>
        <w:t xml:space="preserve"> με περιγραφή τους </w:t>
      </w:r>
      <w:r w:rsidR="007C362C" w:rsidRPr="00A175E3">
        <w:rPr>
          <w:rFonts w:cstheme="minorHAnsi"/>
        </w:rPr>
        <w:t xml:space="preserve">καθώς και το ΑΔΑΜ των Τευχών Δημοπράτησης. </w:t>
      </w:r>
    </w:p>
    <w:tbl>
      <w:tblPr>
        <w:tblW w:w="11500" w:type="dxa"/>
        <w:jc w:val="center"/>
        <w:tblLook w:val="04A0" w:firstRow="1" w:lastRow="0" w:firstColumn="1" w:lastColumn="0" w:noHBand="0" w:noVBand="1"/>
      </w:tblPr>
      <w:tblGrid>
        <w:gridCol w:w="780"/>
        <w:gridCol w:w="2500"/>
        <w:gridCol w:w="2260"/>
        <w:gridCol w:w="3120"/>
        <w:gridCol w:w="2840"/>
      </w:tblGrid>
      <w:tr w:rsidR="00335049" w:rsidRPr="00A175E3" w:rsidTr="00887BED">
        <w:trPr>
          <w:trHeight w:val="682"/>
          <w:jc w:val="center"/>
        </w:trPr>
        <w:tc>
          <w:tcPr>
            <w:tcW w:w="1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"/>
          <w:p w:rsidR="00335049" w:rsidRPr="00A175E3" w:rsidRDefault="00335049" w:rsidP="00224200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b/>
                <w:color w:val="000000"/>
                <w:lang w:eastAsia="el-GR"/>
              </w:rPr>
              <w:t>ΠΙΝΑΚΑΣ ΣΤΟΙΧΕΙΩΝ ΚΑΤΗΓΟΡΙΑΣ Α</w:t>
            </w:r>
            <w:r w:rsidR="00C62F48" w:rsidRPr="00A175E3">
              <w:rPr>
                <w:rFonts w:eastAsia="Times New Roman" w:cstheme="minorHAnsi"/>
                <w:b/>
                <w:color w:val="000000"/>
                <w:lang w:eastAsia="el-GR"/>
              </w:rPr>
              <w:t>’</w:t>
            </w:r>
          </w:p>
          <w:p w:rsidR="00335049" w:rsidRPr="00A175E3" w:rsidRDefault="00335049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b/>
                <w:color w:val="000000"/>
                <w:lang w:eastAsia="el-GR"/>
              </w:rPr>
              <w:t>ΣΤΟΙΧΕΙΑ ΩΦΕΛΟΥΜΕΝΟΥ</w:t>
            </w:r>
          </w:p>
        </w:tc>
      </w:tr>
      <w:tr w:rsidR="008538A9" w:rsidRPr="00A175E3" w:rsidTr="008538A9">
        <w:trPr>
          <w:trHeight w:val="112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A9" w:rsidRPr="00A175E3" w:rsidRDefault="008538A9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Α/Α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A9" w:rsidRPr="00A175E3" w:rsidRDefault="001F094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ΠΕΡΙΓΡΑΦΗ </w:t>
            </w:r>
            <w:r w:rsidR="008538A9" w:rsidRPr="00A175E3">
              <w:rPr>
                <w:rFonts w:eastAsia="Times New Roman" w:cstheme="minorHAnsi"/>
                <w:color w:val="000000"/>
                <w:lang w:eastAsia="el-GR"/>
              </w:rPr>
              <w:t>ΕΡΓΟ</w:t>
            </w:r>
            <w:r w:rsidRPr="00A175E3">
              <w:rPr>
                <w:rFonts w:eastAsia="Times New Roman" w:cstheme="minorHAnsi"/>
                <w:color w:val="000000"/>
                <w:lang w:eastAsia="el-GR"/>
              </w:rPr>
              <w:t>Υ/-ΩΝ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A9" w:rsidRPr="00A175E3" w:rsidRDefault="001F094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ΕΠΙΜΕΡΟΥΣ </w:t>
            </w:r>
            <w:r w:rsidR="008538A9" w:rsidRPr="00A175E3">
              <w:rPr>
                <w:rFonts w:eastAsia="Times New Roman" w:cstheme="minorHAnsi"/>
                <w:color w:val="000000"/>
                <w:lang w:eastAsia="el-GR"/>
              </w:rPr>
              <w:t>ΠΡΟΫΠΟΛΟΓΙΣΜΟ</w:t>
            </w:r>
            <w:r w:rsidRPr="00A175E3">
              <w:rPr>
                <w:rFonts w:eastAsia="Times New Roman" w:cstheme="minorHAnsi"/>
                <w:color w:val="000000"/>
                <w:lang w:eastAsia="el-GR"/>
              </w:rPr>
              <w:t>Ι ΑΝΑ ΕΡΓΟ  (ΕΡΓΑΣΙΩΝ-ΠΡΟΜΗΘΕΙΕΩΝ-ΥΠΗΡΕΣΙΩΝ, ΥΠΕΓΡΑΜΜΕΝΩΝ ΣΥΜΒΑΣΕΩΝ ΕΚΤΕΛΕΣΗΣ ΕΡΓΟΥ/-ΩΝ ΜΕ ΟΙΚ. ΦΟΡΕΙΣ)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A9" w:rsidRPr="00A175E3" w:rsidRDefault="008538A9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ΣΤΑΔΙΟ ΔΙΑΓΩΝΙΣΤΙΚΗΣ ΔΙΑΔΙΚΑΣΙΑΣ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8A9" w:rsidRPr="00A175E3" w:rsidRDefault="008538A9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ΑΡΙΘΜΟΣ ΠΡΩΤΟΚΟΛΛΟΥ ΑΠΟΣΤΟΛΗΣ ΠΡΟΓΡΑΜΜΑΤΙΚΗΣ ΣΥΜΒΑΣΗΣ</w:t>
            </w:r>
          </w:p>
        </w:tc>
      </w:tr>
      <w:tr w:rsidR="008538A9" w:rsidRPr="00A175E3" w:rsidTr="008538A9">
        <w:trPr>
          <w:trHeight w:val="15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9" w:rsidRPr="00A175E3" w:rsidRDefault="008538A9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9" w:rsidRPr="00A175E3" w:rsidRDefault="008538A9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9" w:rsidRPr="00A175E3" w:rsidRDefault="008538A9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9" w:rsidRPr="00A175E3" w:rsidRDefault="008538A9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A9" w:rsidRPr="00A175E3" w:rsidRDefault="008538A9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</w:tbl>
    <w:p w:rsidR="008538A9" w:rsidRPr="00A175E3" w:rsidRDefault="008538A9" w:rsidP="00224200">
      <w:pPr>
        <w:spacing w:line="276" w:lineRule="auto"/>
        <w:jc w:val="both"/>
        <w:rPr>
          <w:rFonts w:cstheme="minorHAnsi"/>
          <w:color w:val="FF0000"/>
        </w:rPr>
      </w:pPr>
    </w:p>
    <w:p w:rsidR="00DD3781" w:rsidRPr="00A175E3" w:rsidRDefault="00DD3781" w:rsidP="00224200">
      <w:pPr>
        <w:pStyle w:val="a3"/>
        <w:numPr>
          <w:ilvl w:val="0"/>
          <w:numId w:val="2"/>
        </w:numPr>
        <w:spacing w:line="276" w:lineRule="auto"/>
        <w:jc w:val="both"/>
        <w:rPr>
          <w:rFonts w:cstheme="minorHAnsi"/>
          <w:b/>
        </w:rPr>
      </w:pPr>
      <w:r w:rsidRPr="00A175E3">
        <w:rPr>
          <w:rFonts w:cstheme="minorHAnsi"/>
          <w:b/>
        </w:rPr>
        <w:t>Β. Ωφελούμενοι με Υπογεγραμμένη  Προγραμματική Σύμβαση</w:t>
      </w:r>
      <w:r w:rsidR="00335049" w:rsidRPr="00A175E3">
        <w:rPr>
          <w:rFonts w:cstheme="minorHAnsi"/>
          <w:b/>
        </w:rPr>
        <w:t xml:space="preserve"> (</w:t>
      </w:r>
      <w:proofErr w:type="spellStart"/>
      <w:r w:rsidR="00335049" w:rsidRPr="00A175E3">
        <w:rPr>
          <w:rFonts w:cstheme="minorHAnsi"/>
          <w:b/>
        </w:rPr>
        <w:t>Δασοτεχνικών</w:t>
      </w:r>
      <w:proofErr w:type="spellEnd"/>
      <w:r w:rsidR="00335049" w:rsidRPr="00A175E3">
        <w:rPr>
          <w:rFonts w:cstheme="minorHAnsi"/>
          <w:b/>
        </w:rPr>
        <w:t xml:space="preserve"> Έργων)</w:t>
      </w:r>
      <w:r w:rsidR="00BB5F1D" w:rsidRPr="00A175E3">
        <w:rPr>
          <w:rFonts w:cstheme="minorHAnsi"/>
          <w:b/>
        </w:rPr>
        <w:t>, με το ΥΠΕΝ</w:t>
      </w:r>
    </w:p>
    <w:p w:rsidR="00335049" w:rsidRPr="00A175E3" w:rsidRDefault="00335049" w:rsidP="00224200">
      <w:pPr>
        <w:pStyle w:val="a3"/>
        <w:spacing w:line="276" w:lineRule="auto"/>
        <w:jc w:val="both"/>
        <w:rPr>
          <w:rFonts w:cstheme="minorHAnsi"/>
          <w:b/>
        </w:rPr>
      </w:pPr>
    </w:p>
    <w:p w:rsidR="00335049" w:rsidRPr="00A175E3" w:rsidRDefault="00335049" w:rsidP="00224200">
      <w:pPr>
        <w:pStyle w:val="a3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bookmarkStart w:id="3" w:name="_Hlk216347681"/>
      <w:r w:rsidRPr="00A175E3">
        <w:rPr>
          <w:rFonts w:cstheme="minorHAnsi"/>
        </w:rPr>
        <w:t>Ενημερώστε/ συμπληρώστε τον παρακάτω πίνακα σχετικά με το ΑΔΑΜ των Τευχών Δημοπράτησης τα στοιχεία που περιλαμβάνονται στην υπογραφείσα Π.Σ.</w:t>
      </w:r>
      <w:r w:rsidR="00DA48DD" w:rsidRPr="00A175E3">
        <w:rPr>
          <w:rFonts w:cstheme="minorHAnsi"/>
        </w:rPr>
        <w:t>, ως προς το Φυσικό αντικείμενο του Έργου (συν. χλμ. μονοπατιών),</w:t>
      </w:r>
      <w:r w:rsidRPr="00A175E3">
        <w:rPr>
          <w:rFonts w:cstheme="minorHAnsi"/>
        </w:rPr>
        <w:t xml:space="preserve"> </w:t>
      </w:r>
      <w:r w:rsidR="00DA48DD" w:rsidRPr="00A175E3">
        <w:rPr>
          <w:rFonts w:cstheme="minorHAnsi"/>
        </w:rPr>
        <w:t>Προϋπολογισμό (ύψος ποσού χρηματοδότησης και τυχόν ύψους ποσού ιδίων πόρων), ΑΔΑΜ των υπογεγραμμένων Συμβάσεων.</w:t>
      </w:r>
    </w:p>
    <w:tbl>
      <w:tblPr>
        <w:tblStyle w:val="a6"/>
        <w:tblW w:w="11057" w:type="dxa"/>
        <w:tblInd w:w="-714" w:type="dxa"/>
        <w:tblLook w:val="04A0" w:firstRow="1" w:lastRow="0" w:firstColumn="1" w:lastColumn="0" w:noHBand="0" w:noVBand="1"/>
      </w:tblPr>
      <w:tblGrid>
        <w:gridCol w:w="1902"/>
        <w:gridCol w:w="1613"/>
        <w:gridCol w:w="2206"/>
        <w:gridCol w:w="1344"/>
        <w:gridCol w:w="1957"/>
        <w:gridCol w:w="2091"/>
      </w:tblGrid>
      <w:tr w:rsidR="001F0940" w:rsidRPr="00A175E3" w:rsidTr="0053048B">
        <w:trPr>
          <w:trHeight w:val="699"/>
          <w:tblHeader/>
        </w:trPr>
        <w:tc>
          <w:tcPr>
            <w:tcW w:w="11057" w:type="dxa"/>
            <w:gridSpan w:val="6"/>
            <w:shd w:val="clear" w:color="auto" w:fill="E7E6E6" w:themeFill="background2"/>
            <w:hideMark/>
          </w:tcPr>
          <w:bookmarkEnd w:id="3"/>
          <w:p w:rsidR="001F0940" w:rsidRPr="00A175E3" w:rsidRDefault="001F0940" w:rsidP="00224200">
            <w:pPr>
              <w:spacing w:line="276" w:lineRule="auto"/>
              <w:ind w:left="360"/>
              <w:jc w:val="center"/>
              <w:rPr>
                <w:rFonts w:cstheme="minorHAnsi"/>
                <w:b/>
              </w:rPr>
            </w:pPr>
            <w:r w:rsidRPr="00A175E3">
              <w:rPr>
                <w:rFonts w:cstheme="minorHAnsi"/>
                <w:b/>
              </w:rPr>
              <w:t>ΠΙΝΑΚΑΣ ΣΤΟΙΧΕΙΩΝ ΚΑΤΗΓΟΡΙΑΣ Β'                                                                                                                                                                                                                         ΣΤΟΙΧΕΙΑ ΩΦΕΛΟΥΜΕΝΟΥ</w:t>
            </w:r>
          </w:p>
        </w:tc>
      </w:tr>
      <w:tr w:rsidR="001F0940" w:rsidRPr="00A175E3" w:rsidTr="0053048B">
        <w:trPr>
          <w:trHeight w:val="510"/>
          <w:tblHeader/>
        </w:trPr>
        <w:tc>
          <w:tcPr>
            <w:tcW w:w="5721" w:type="dxa"/>
            <w:gridSpan w:val="3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 xml:space="preserve">ΣΤΟΙΧΕΙΑ ΥΠΟΓΕΓΡΑΜΜΕΝΩΝ ΣΥΜΒΑΣΕΩΝ </w:t>
            </w:r>
          </w:p>
        </w:tc>
        <w:tc>
          <w:tcPr>
            <w:tcW w:w="5336" w:type="dxa"/>
            <w:gridSpan w:val="3"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 xml:space="preserve">ΣΤΟΙΧΕΙΑ ΠΡΟΓΡΑΜΜΑΤΙΚΩΝ ΣΥΜΒΑΣΕΩΝ </w:t>
            </w:r>
          </w:p>
        </w:tc>
      </w:tr>
      <w:tr w:rsidR="00887BED" w:rsidRPr="00A175E3" w:rsidTr="00887BED">
        <w:trPr>
          <w:trHeight w:val="1500"/>
        </w:trPr>
        <w:tc>
          <w:tcPr>
            <w:tcW w:w="1902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 xml:space="preserve">Α/Α </w:t>
            </w:r>
          </w:p>
        </w:tc>
        <w:tc>
          <w:tcPr>
            <w:tcW w:w="1613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ΠΕΡΙΓΡΑΦΗ ΕΡΓΟΥ/-ΩΝ</w:t>
            </w:r>
          </w:p>
        </w:tc>
        <w:tc>
          <w:tcPr>
            <w:tcW w:w="2206" w:type="dxa"/>
            <w:hideMark/>
          </w:tcPr>
          <w:p w:rsidR="001F0940" w:rsidRPr="00A175E3" w:rsidRDefault="001F0940" w:rsidP="00224200">
            <w:pPr>
              <w:spacing w:line="276" w:lineRule="auto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 xml:space="preserve">ΕΠΙΜΕΡΟΥΣ ΠΡΟΫΠΟΛΟΓΙΣΜΟΙ ΑΝΑ ΕΡΓΟ  (ΕΡΓΑΣΙΩΝ-ΠΡΟΜΗΘΕΙΕΩΝ-ΥΠΗΡΕΣΙΩΝ, </w:t>
            </w:r>
            <w:r w:rsidRPr="00A175E3">
              <w:rPr>
                <w:rFonts w:cstheme="minorHAnsi"/>
              </w:rPr>
              <w:lastRenderedPageBreak/>
              <w:t>ΥΠΕΓΡΑΜΜΕΝΩΝ ΣΥΜΒΑΣΕΩΝ ΕΚΤΕΛΕΣΗΣ ΕΡΓΟΥ/-ΩΝ ΜΕ ΟΙΚ. ΦΟΡΕΙΣ)</w:t>
            </w:r>
          </w:p>
        </w:tc>
        <w:tc>
          <w:tcPr>
            <w:tcW w:w="1322" w:type="dxa"/>
            <w:hideMark/>
          </w:tcPr>
          <w:p w:rsidR="001F0940" w:rsidRPr="00A175E3" w:rsidRDefault="001F0940" w:rsidP="00224200">
            <w:pPr>
              <w:spacing w:line="276" w:lineRule="auto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lastRenderedPageBreak/>
              <w:t xml:space="preserve">ΗΜ/ΝΙΑ ΥΠΟΓΡΑΦΗΣ </w:t>
            </w:r>
          </w:p>
        </w:tc>
        <w:tc>
          <w:tcPr>
            <w:tcW w:w="1923" w:type="dxa"/>
            <w:hideMark/>
          </w:tcPr>
          <w:p w:rsidR="001F0940" w:rsidRPr="00A175E3" w:rsidRDefault="001F0940" w:rsidP="00224200">
            <w:pPr>
              <w:spacing w:line="276" w:lineRule="auto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 xml:space="preserve">ΣΥΝΟΛΙΚΟΣ ΠΡΟΫΠΟΛΟΓΙΣΜΟΣ </w:t>
            </w:r>
          </w:p>
        </w:tc>
        <w:tc>
          <w:tcPr>
            <w:tcW w:w="2091" w:type="dxa"/>
            <w:hideMark/>
          </w:tcPr>
          <w:p w:rsidR="001F0940" w:rsidRPr="00A175E3" w:rsidRDefault="001F0940" w:rsidP="00224200">
            <w:pPr>
              <w:spacing w:line="276" w:lineRule="auto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ΧΛΜ/ ΦΥΣΙΚ</w:t>
            </w:r>
            <w:r w:rsidR="00887BED" w:rsidRPr="00A175E3">
              <w:rPr>
                <w:rFonts w:cstheme="minorHAnsi"/>
              </w:rPr>
              <w:t>Ο</w:t>
            </w:r>
            <w:r w:rsidRPr="00A175E3">
              <w:rPr>
                <w:rFonts w:cstheme="minorHAnsi"/>
              </w:rPr>
              <w:t xml:space="preserve"> ΑΝΤΙΚΕΙΜΕΝΟ</w:t>
            </w:r>
          </w:p>
        </w:tc>
      </w:tr>
      <w:tr w:rsidR="00887BED" w:rsidRPr="00A175E3" w:rsidTr="00887BED">
        <w:trPr>
          <w:trHeight w:val="1575"/>
        </w:trPr>
        <w:tc>
          <w:tcPr>
            <w:tcW w:w="1902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613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 </w:t>
            </w:r>
          </w:p>
        </w:tc>
        <w:tc>
          <w:tcPr>
            <w:tcW w:w="2206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 </w:t>
            </w:r>
          </w:p>
        </w:tc>
        <w:tc>
          <w:tcPr>
            <w:tcW w:w="1322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 </w:t>
            </w:r>
          </w:p>
        </w:tc>
        <w:tc>
          <w:tcPr>
            <w:tcW w:w="2091" w:type="dxa"/>
            <w:noWrap/>
            <w:hideMark/>
          </w:tcPr>
          <w:p w:rsidR="001F0940" w:rsidRPr="00A175E3" w:rsidRDefault="001F0940" w:rsidP="00224200">
            <w:pPr>
              <w:spacing w:line="276" w:lineRule="auto"/>
              <w:ind w:left="360"/>
              <w:jc w:val="both"/>
              <w:rPr>
                <w:rFonts w:cstheme="minorHAnsi"/>
              </w:rPr>
            </w:pPr>
            <w:r w:rsidRPr="00A175E3">
              <w:rPr>
                <w:rFonts w:cstheme="minorHAnsi"/>
              </w:rPr>
              <w:t> </w:t>
            </w:r>
          </w:p>
        </w:tc>
      </w:tr>
    </w:tbl>
    <w:p w:rsidR="00CD3046" w:rsidRDefault="00CD3046" w:rsidP="00224200">
      <w:pPr>
        <w:spacing w:line="276" w:lineRule="auto"/>
        <w:jc w:val="both"/>
        <w:rPr>
          <w:rFonts w:cstheme="minorHAnsi"/>
          <w:b/>
          <w:i/>
          <w:u w:val="single"/>
        </w:rPr>
      </w:pPr>
    </w:p>
    <w:p w:rsidR="008538A9" w:rsidRPr="00A175E3" w:rsidRDefault="00BB5F1D" w:rsidP="00224200">
      <w:pPr>
        <w:spacing w:line="276" w:lineRule="auto"/>
        <w:jc w:val="both"/>
        <w:rPr>
          <w:rFonts w:cstheme="minorHAnsi"/>
          <w:b/>
          <w:i/>
          <w:u w:val="single"/>
        </w:rPr>
      </w:pPr>
      <w:r w:rsidRPr="00A175E3">
        <w:rPr>
          <w:rFonts w:cstheme="minorHAnsi"/>
          <w:b/>
          <w:i/>
          <w:u w:val="single"/>
        </w:rPr>
        <w:t>Επισημαίνεται:</w:t>
      </w:r>
      <w:r w:rsidRPr="00A175E3">
        <w:rPr>
          <w:rFonts w:cstheme="minorHAnsi"/>
        </w:rPr>
        <w:t xml:space="preserve"> </w:t>
      </w:r>
      <w:r w:rsidRPr="00A175E3">
        <w:rPr>
          <w:rFonts w:cstheme="minorHAnsi"/>
          <w:b/>
          <w:i/>
          <w:u w:val="single"/>
        </w:rPr>
        <w:t>Καταληκτική ημερομηνία Υπογραφής του Συνόλου της/των Σύμβασης/</w:t>
      </w:r>
      <w:proofErr w:type="spellStart"/>
      <w:r w:rsidRPr="00A175E3">
        <w:rPr>
          <w:rFonts w:cstheme="minorHAnsi"/>
          <w:b/>
          <w:i/>
          <w:u w:val="single"/>
        </w:rPr>
        <w:t>εων</w:t>
      </w:r>
      <w:proofErr w:type="spellEnd"/>
      <w:r w:rsidRPr="00A175E3">
        <w:rPr>
          <w:rFonts w:cstheme="minorHAnsi"/>
          <w:b/>
          <w:i/>
          <w:u w:val="single"/>
        </w:rPr>
        <w:t xml:space="preserve">  ένας (01) μήνας από την υπογραφή των Π.Σ. σύμφωνα με τα αναγραφόμενα στη παραπάνω αναφερόμενη  3</w:t>
      </w:r>
      <w:r w:rsidRPr="00A175E3">
        <w:rPr>
          <w:rFonts w:cstheme="minorHAnsi"/>
          <w:b/>
          <w:i/>
          <w:u w:val="single"/>
          <w:vertAlign w:val="superscript"/>
        </w:rPr>
        <w:t>Η</w:t>
      </w:r>
      <w:r w:rsidRPr="00A175E3">
        <w:rPr>
          <w:rFonts w:cstheme="minorHAnsi"/>
          <w:b/>
          <w:i/>
          <w:u w:val="single"/>
        </w:rPr>
        <w:t xml:space="preserve"> Τροποποίηση της Απόφασης </w:t>
      </w:r>
      <w:r w:rsidRPr="00A175E3">
        <w:rPr>
          <w:rFonts w:cstheme="minorHAnsi"/>
          <w:b/>
          <w:bCs/>
          <w:i/>
          <w:iCs/>
          <w:u w:val="single"/>
        </w:rPr>
        <w:t>υπ’ αριθ. ΥΠΕΝ/ΓΔΠΠ/116238/1985/24.10.2024 (ΑΔΑ-630Η4653Π8-8ΟΒ)</w:t>
      </w:r>
    </w:p>
    <w:p w:rsidR="008538A9" w:rsidRPr="00A175E3" w:rsidRDefault="008538A9" w:rsidP="00224200">
      <w:pPr>
        <w:spacing w:line="276" w:lineRule="auto"/>
        <w:jc w:val="both"/>
        <w:rPr>
          <w:rFonts w:cstheme="minorHAnsi"/>
          <w:color w:val="FF0000"/>
        </w:rPr>
      </w:pPr>
    </w:p>
    <w:p w:rsidR="00DD3781" w:rsidRPr="00A175E3" w:rsidRDefault="00DD3781" w:rsidP="00224200">
      <w:pPr>
        <w:pStyle w:val="a3"/>
        <w:numPr>
          <w:ilvl w:val="0"/>
          <w:numId w:val="2"/>
        </w:numPr>
        <w:spacing w:line="276" w:lineRule="auto"/>
        <w:jc w:val="both"/>
        <w:rPr>
          <w:rFonts w:cstheme="minorHAnsi"/>
          <w:b/>
          <w:color w:val="000000" w:themeColor="text1"/>
        </w:rPr>
      </w:pPr>
      <w:r w:rsidRPr="00A175E3">
        <w:rPr>
          <w:rFonts w:cstheme="minorHAnsi"/>
          <w:b/>
          <w:color w:val="000000" w:themeColor="text1"/>
        </w:rPr>
        <w:t>Γ. Ωφελούμενοι μη Υπόχρεοι Σύναψης Προγραμματικής Σύμβασης</w:t>
      </w:r>
    </w:p>
    <w:p w:rsidR="0071765A" w:rsidRPr="00A175E3" w:rsidRDefault="0071765A" w:rsidP="00224200">
      <w:pPr>
        <w:pStyle w:val="a3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175E3">
        <w:rPr>
          <w:rFonts w:cstheme="minorHAnsi"/>
        </w:rPr>
        <w:t>Ενημερώστε/ συμπληρώστε τον παρακάτω πίνακα σχετικά με το ΑΔΑΜ των Τευχών Δημοπράτησης και των υπογεγραμμένων Συμβάσεων, χρόνο ολοκλήρωσης των εργασιών.</w:t>
      </w:r>
    </w:p>
    <w:p w:rsidR="007C362C" w:rsidRPr="00A175E3" w:rsidRDefault="00A94B3E" w:rsidP="00224200">
      <w:pPr>
        <w:pStyle w:val="a3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A175E3">
        <w:rPr>
          <w:rFonts w:cstheme="minorHAnsi"/>
          <w:color w:val="000000" w:themeColor="text1"/>
        </w:rPr>
        <w:t xml:space="preserve">Επισυναπτόμενα έγγραφα/ στοιχεία των αρμοδίων Δασικών Υπηρεσιών για τη μη Υποχρέωση σύναψης Προγραμματικής Σύμβασης. </w:t>
      </w:r>
    </w:p>
    <w:p w:rsidR="005E31C0" w:rsidRPr="00A175E3" w:rsidRDefault="005E31C0" w:rsidP="00224200">
      <w:pPr>
        <w:spacing w:line="276" w:lineRule="auto"/>
        <w:ind w:left="360"/>
        <w:jc w:val="both"/>
        <w:rPr>
          <w:rFonts w:cstheme="minorHAnsi"/>
          <w:color w:val="000000" w:themeColor="text1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780"/>
        <w:gridCol w:w="2500"/>
        <w:gridCol w:w="2260"/>
        <w:gridCol w:w="3120"/>
        <w:gridCol w:w="2534"/>
      </w:tblGrid>
      <w:tr w:rsidR="00887BED" w:rsidRPr="00A175E3" w:rsidTr="00224200">
        <w:trPr>
          <w:trHeight w:val="612"/>
          <w:jc w:val="center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87BED" w:rsidRPr="00A175E3" w:rsidRDefault="00887BED" w:rsidP="00224200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b/>
                <w:color w:val="000000"/>
                <w:lang w:eastAsia="el-GR"/>
              </w:rPr>
              <w:t>ΠΙΝΑΚΑΣ ΣΤΟΙΧΕΙΩΝ ΚΑΤΗΓΟΡΙΑΣ Γ’</w:t>
            </w:r>
          </w:p>
          <w:p w:rsidR="00887BED" w:rsidRPr="00A175E3" w:rsidRDefault="00887BED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b/>
                <w:color w:val="000000"/>
                <w:lang w:eastAsia="el-GR"/>
              </w:rPr>
              <w:t>ΣΤΟΙΧΕΙΑ ΩΦΕΛΟΥΜΕΝΟΥ</w:t>
            </w:r>
          </w:p>
        </w:tc>
      </w:tr>
      <w:tr w:rsidR="005E31C0" w:rsidRPr="00A175E3" w:rsidTr="00224200">
        <w:trPr>
          <w:trHeight w:val="112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C0" w:rsidRPr="00A175E3" w:rsidRDefault="005E31C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Α/Α/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C0" w:rsidRPr="00A175E3" w:rsidRDefault="005E31C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ΕΡΓΟ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C0" w:rsidRPr="00A175E3" w:rsidRDefault="005E31C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ΠΡΟΫΠΟΛΟΓΙΣΜΟΣ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C0" w:rsidRPr="00A175E3" w:rsidRDefault="005E31C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ΣΤΑΔΙΟ ΔΙΑΓΩΝΙΣΤΙΚΗΣ ΔΙΑΔΙΚΑΣΙΑΣ 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C0" w:rsidRPr="00A175E3" w:rsidRDefault="005E31C0" w:rsidP="0022420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ΕΓΓΡΑ</w:t>
            </w:r>
            <w:r w:rsidR="00BF6B7D" w:rsidRPr="00A175E3">
              <w:rPr>
                <w:rFonts w:eastAsia="Times New Roman" w:cstheme="minorHAnsi"/>
                <w:color w:val="000000"/>
                <w:lang w:eastAsia="el-GR"/>
              </w:rPr>
              <w:t>Φ</w:t>
            </w:r>
            <w:r w:rsidRPr="00A175E3">
              <w:rPr>
                <w:rFonts w:eastAsia="Times New Roman" w:cstheme="minorHAnsi"/>
                <w:color w:val="000000"/>
                <w:lang w:eastAsia="el-GR"/>
              </w:rPr>
              <w:t>Α ΓΙΑ ΜΗ ΥΠΟΧΡΕΩΣΗ ΣΥΝΑΨΗΣ ΠΡΟΓΡΑΜΜΑΤΙΚΗΣ ΣΥΜΒΑΣΗΣ</w:t>
            </w:r>
            <w:r w:rsidR="0053048B" w:rsidRPr="00A175E3">
              <w:rPr>
                <w:rFonts w:eastAsia="Times New Roman" w:cstheme="minorHAnsi"/>
                <w:color w:val="000000"/>
                <w:lang w:eastAsia="el-GR"/>
              </w:rPr>
              <w:t>*</w:t>
            </w:r>
            <w:r w:rsidRPr="00A175E3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</w:tr>
      <w:tr w:rsidR="005E31C0" w:rsidRPr="00A175E3" w:rsidTr="00224200">
        <w:trPr>
          <w:trHeight w:val="15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C0" w:rsidRPr="00A175E3" w:rsidRDefault="005E31C0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C0" w:rsidRPr="00A175E3" w:rsidRDefault="005E31C0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C0" w:rsidRPr="00A175E3" w:rsidRDefault="005E31C0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C0" w:rsidRPr="00A175E3" w:rsidRDefault="005E31C0" w:rsidP="00224200">
            <w:pPr>
              <w:spacing w:after="0" w:line="276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C0" w:rsidRPr="00A175E3" w:rsidRDefault="0053048B" w:rsidP="00224200">
            <w:pPr>
              <w:pStyle w:val="a3"/>
              <w:spacing w:after="0" w:line="276" w:lineRule="auto"/>
              <w:ind w:left="408"/>
              <w:rPr>
                <w:rFonts w:eastAsia="Times New Roman" w:cstheme="minorHAnsi"/>
                <w:color w:val="000000"/>
                <w:lang w:eastAsia="el-GR"/>
              </w:rPr>
            </w:pPr>
            <w:r w:rsidRPr="00A175E3">
              <w:rPr>
                <w:rFonts w:eastAsia="Times New Roman" w:cstheme="minorHAnsi"/>
                <w:color w:val="000000"/>
                <w:lang w:eastAsia="el-GR"/>
              </w:rPr>
              <w:t>*Περιγραφή εγγράφων/στοιχείων</w:t>
            </w:r>
          </w:p>
        </w:tc>
      </w:tr>
    </w:tbl>
    <w:p w:rsidR="005E31C0" w:rsidRPr="00A175E3" w:rsidRDefault="005E31C0" w:rsidP="00224200">
      <w:pPr>
        <w:spacing w:line="276" w:lineRule="auto"/>
        <w:ind w:left="360"/>
        <w:jc w:val="both"/>
        <w:rPr>
          <w:rFonts w:cstheme="minorHAnsi"/>
          <w:color w:val="000000" w:themeColor="text1"/>
        </w:rPr>
      </w:pPr>
    </w:p>
    <w:p w:rsidR="00A94B3E" w:rsidRPr="00A175E3" w:rsidRDefault="00A94B3E" w:rsidP="00224200">
      <w:pPr>
        <w:pStyle w:val="a3"/>
        <w:numPr>
          <w:ilvl w:val="0"/>
          <w:numId w:val="2"/>
        </w:numPr>
        <w:spacing w:line="276" w:lineRule="auto"/>
        <w:jc w:val="both"/>
        <w:rPr>
          <w:rFonts w:cstheme="minorHAnsi"/>
          <w:i/>
          <w:color w:val="000000" w:themeColor="text1"/>
          <w:u w:val="single"/>
        </w:rPr>
      </w:pPr>
      <w:r w:rsidRPr="00A175E3">
        <w:rPr>
          <w:rFonts w:cstheme="minorHAnsi"/>
          <w:b/>
          <w:color w:val="000000" w:themeColor="text1"/>
        </w:rPr>
        <w:t xml:space="preserve">Δ. Λοιποί Ωφελούμενοι </w:t>
      </w:r>
      <w:r w:rsidR="001179AD" w:rsidRPr="00A175E3">
        <w:rPr>
          <w:rFonts w:cstheme="minorHAnsi"/>
          <w:b/>
          <w:color w:val="000000" w:themeColor="text1"/>
        </w:rPr>
        <w:t xml:space="preserve">της υπ. </w:t>
      </w:r>
      <w:proofErr w:type="spellStart"/>
      <w:r w:rsidR="001179AD" w:rsidRPr="00A175E3">
        <w:rPr>
          <w:rFonts w:cstheme="minorHAnsi"/>
          <w:b/>
          <w:color w:val="000000" w:themeColor="text1"/>
        </w:rPr>
        <w:t>αριθμ</w:t>
      </w:r>
      <w:proofErr w:type="spellEnd"/>
      <w:r w:rsidR="001179AD" w:rsidRPr="00A175E3">
        <w:rPr>
          <w:rFonts w:cstheme="minorHAnsi"/>
          <w:b/>
          <w:color w:val="000000" w:themeColor="text1"/>
        </w:rPr>
        <w:t xml:space="preserve"> ΥΠΕΝ /</w:t>
      </w:r>
      <w:proofErr w:type="spellStart"/>
      <w:r w:rsidR="001179AD" w:rsidRPr="00A175E3">
        <w:rPr>
          <w:rFonts w:cstheme="minorHAnsi"/>
          <w:b/>
          <w:color w:val="000000" w:themeColor="text1"/>
        </w:rPr>
        <w:t>ΓρΓΓΦΠΥ</w:t>
      </w:r>
      <w:proofErr w:type="spellEnd"/>
      <w:r w:rsidR="001179AD" w:rsidRPr="00A175E3">
        <w:rPr>
          <w:rFonts w:cstheme="minorHAnsi"/>
          <w:b/>
          <w:color w:val="000000" w:themeColor="text1"/>
        </w:rPr>
        <w:t>/17299/556/13-02-2025  1</w:t>
      </w:r>
      <w:r w:rsidR="001179AD" w:rsidRPr="00A175E3">
        <w:rPr>
          <w:rFonts w:cstheme="minorHAnsi"/>
          <w:b/>
          <w:color w:val="000000" w:themeColor="text1"/>
          <w:vertAlign w:val="superscript"/>
        </w:rPr>
        <w:t>η</w:t>
      </w:r>
      <w:r w:rsidR="0053048B" w:rsidRPr="00A175E3">
        <w:rPr>
          <w:rFonts w:cstheme="minorHAnsi"/>
          <w:b/>
          <w:color w:val="000000" w:themeColor="text1"/>
          <w:vertAlign w:val="superscript"/>
        </w:rPr>
        <w:t>ς</w:t>
      </w:r>
      <w:r w:rsidR="001179AD" w:rsidRPr="00A175E3">
        <w:rPr>
          <w:rFonts w:cstheme="minorHAnsi"/>
          <w:b/>
          <w:color w:val="000000" w:themeColor="text1"/>
        </w:rPr>
        <w:t xml:space="preserve"> Τροποποίησης ΚΥΑ (ΑΔΑ: 6Κ0Ν4653Π8-36Η)</w:t>
      </w:r>
      <w:r w:rsidR="000C48B6" w:rsidRPr="00A175E3">
        <w:rPr>
          <w:rFonts w:cstheme="minorHAnsi"/>
          <w:b/>
          <w:color w:val="000000" w:themeColor="text1"/>
        </w:rPr>
        <w:t>,</w:t>
      </w:r>
      <w:r w:rsidR="001179AD" w:rsidRPr="00A175E3">
        <w:rPr>
          <w:rFonts w:cstheme="minorHAnsi"/>
          <w:b/>
          <w:color w:val="000000" w:themeColor="text1"/>
        </w:rPr>
        <w:t xml:space="preserve"> </w:t>
      </w:r>
      <w:r w:rsidR="001179AD" w:rsidRPr="00A175E3">
        <w:rPr>
          <w:rFonts w:cstheme="minorHAnsi"/>
          <w:i/>
          <w:color w:val="000000" w:themeColor="text1"/>
          <w:u w:val="single"/>
        </w:rPr>
        <w:t xml:space="preserve">που </w:t>
      </w:r>
      <w:r w:rsidRPr="00A175E3">
        <w:rPr>
          <w:rFonts w:cstheme="minorHAnsi"/>
          <w:i/>
          <w:color w:val="000000" w:themeColor="text1"/>
          <w:u w:val="single"/>
        </w:rPr>
        <w:t xml:space="preserve">δεν έχουν </w:t>
      </w:r>
      <w:r w:rsidR="00A74298" w:rsidRPr="00A175E3">
        <w:rPr>
          <w:rFonts w:cstheme="minorHAnsi"/>
          <w:i/>
          <w:color w:val="000000" w:themeColor="text1"/>
          <w:u w:val="single"/>
        </w:rPr>
        <w:t xml:space="preserve">ανταποκριθεί στην αποστολή </w:t>
      </w:r>
      <w:r w:rsidRPr="00A175E3">
        <w:rPr>
          <w:rFonts w:cstheme="minorHAnsi"/>
          <w:i/>
          <w:color w:val="000000" w:themeColor="text1"/>
          <w:u w:val="single"/>
        </w:rPr>
        <w:t xml:space="preserve"> παραδοτέ</w:t>
      </w:r>
      <w:r w:rsidR="00A74298" w:rsidRPr="00A175E3">
        <w:rPr>
          <w:rFonts w:cstheme="minorHAnsi"/>
          <w:i/>
          <w:color w:val="000000" w:themeColor="text1"/>
          <w:u w:val="single"/>
        </w:rPr>
        <w:t>ων</w:t>
      </w:r>
      <w:r w:rsidRPr="00A175E3">
        <w:rPr>
          <w:rFonts w:cstheme="minorHAnsi"/>
          <w:i/>
          <w:color w:val="000000" w:themeColor="text1"/>
          <w:u w:val="single"/>
        </w:rPr>
        <w:t xml:space="preserve"> έγγραφ</w:t>
      </w:r>
      <w:r w:rsidR="00A74298" w:rsidRPr="00A175E3">
        <w:rPr>
          <w:rFonts w:cstheme="minorHAnsi"/>
          <w:i/>
          <w:color w:val="000000" w:themeColor="text1"/>
          <w:u w:val="single"/>
        </w:rPr>
        <w:t>ων/στοιχείων καθώς και στην απαιτούμενη διαβίβαση Σχεδίου Προγραμματικής Σύμβασης</w:t>
      </w:r>
      <w:r w:rsidRPr="00A175E3">
        <w:rPr>
          <w:rFonts w:cstheme="minorHAnsi"/>
          <w:i/>
          <w:color w:val="000000" w:themeColor="text1"/>
          <w:u w:val="single"/>
        </w:rPr>
        <w:t xml:space="preserve"> </w:t>
      </w:r>
    </w:p>
    <w:p w:rsidR="00A74298" w:rsidRPr="00A175E3" w:rsidRDefault="00A74298" w:rsidP="00224200">
      <w:pPr>
        <w:spacing w:line="276" w:lineRule="auto"/>
        <w:jc w:val="both"/>
        <w:rPr>
          <w:rFonts w:cstheme="minorHAnsi"/>
        </w:rPr>
      </w:pPr>
      <w:r w:rsidRPr="00A175E3">
        <w:rPr>
          <w:rFonts w:cstheme="minorHAnsi"/>
        </w:rPr>
        <w:lastRenderedPageBreak/>
        <w:t>Σημείωση: Συμπληρώνετ</w:t>
      </w:r>
      <w:r w:rsidR="00887BED" w:rsidRPr="00A175E3">
        <w:rPr>
          <w:rFonts w:cstheme="minorHAnsi"/>
        </w:rPr>
        <w:t>ε</w:t>
      </w:r>
      <w:r w:rsidRPr="00A175E3">
        <w:rPr>
          <w:rFonts w:cstheme="minorHAnsi"/>
        </w:rPr>
        <w:t xml:space="preserve"> και αποστέλλε</w:t>
      </w:r>
      <w:r w:rsidR="00887BED" w:rsidRPr="00A175E3">
        <w:rPr>
          <w:rFonts w:cstheme="minorHAnsi"/>
        </w:rPr>
        <w:t>τε</w:t>
      </w:r>
      <w:r w:rsidRPr="00A175E3">
        <w:rPr>
          <w:rFonts w:cstheme="minorHAnsi"/>
        </w:rPr>
        <w:t xml:space="preserve"> τους επισυναπτόμενους πίνακες ανάλογα σε ποια κατηγορία (Α-Β-Γ) υπάγεστε, σε διαφορετική περίπτωση </w:t>
      </w:r>
      <w:r w:rsidRPr="00A175E3">
        <w:rPr>
          <w:rFonts w:cstheme="minorHAnsi"/>
          <w:b/>
          <w:i/>
          <w:u w:val="single"/>
        </w:rPr>
        <w:t>μετά</w:t>
      </w:r>
      <w:r w:rsidR="0053048B" w:rsidRPr="00A175E3">
        <w:rPr>
          <w:rFonts w:cstheme="minorHAnsi"/>
          <w:b/>
          <w:i/>
          <w:u w:val="single"/>
        </w:rPr>
        <w:t xml:space="preserve"> από τις</w:t>
      </w:r>
      <w:r w:rsidRPr="00A175E3">
        <w:rPr>
          <w:rFonts w:cstheme="minorHAnsi"/>
          <w:b/>
          <w:i/>
          <w:u w:val="single"/>
        </w:rPr>
        <w:t xml:space="preserve"> </w:t>
      </w:r>
      <w:r w:rsidR="00BB5F1D" w:rsidRPr="00A175E3">
        <w:rPr>
          <w:rFonts w:cstheme="minorHAnsi"/>
          <w:b/>
          <w:i/>
          <w:u w:val="single"/>
        </w:rPr>
        <w:t>02.03</w:t>
      </w:r>
      <w:r w:rsidRPr="00A175E3">
        <w:rPr>
          <w:rFonts w:cstheme="minorHAnsi"/>
          <w:b/>
          <w:i/>
          <w:u w:val="single"/>
        </w:rPr>
        <w:t>.2026</w:t>
      </w:r>
      <w:r w:rsidRPr="00A175E3">
        <w:rPr>
          <w:rFonts w:cstheme="minorHAnsi"/>
        </w:rPr>
        <w:t xml:space="preserve"> </w:t>
      </w:r>
      <w:r w:rsidR="006E3E15" w:rsidRPr="00A175E3">
        <w:rPr>
          <w:rFonts w:cstheme="minorHAnsi"/>
        </w:rPr>
        <w:t>,</w:t>
      </w:r>
      <w:r w:rsidR="00BB5F1D" w:rsidRPr="00A175E3">
        <w:rPr>
          <w:rFonts w:cstheme="minorHAnsi"/>
        </w:rPr>
        <w:t xml:space="preserve"> </w:t>
      </w:r>
      <w:r w:rsidR="000C48B6" w:rsidRPr="00A175E3">
        <w:rPr>
          <w:rFonts w:cstheme="minorHAnsi"/>
        </w:rPr>
        <w:t xml:space="preserve">στη </w:t>
      </w:r>
      <w:r w:rsidR="0053048B" w:rsidRPr="00A175E3">
        <w:rPr>
          <w:rFonts w:cstheme="minorHAnsi"/>
        </w:rPr>
        <w:t xml:space="preserve">νέα </w:t>
      </w:r>
      <w:r w:rsidR="00887BED" w:rsidRPr="00A175E3">
        <w:rPr>
          <w:rFonts w:cstheme="minorHAnsi"/>
        </w:rPr>
        <w:t xml:space="preserve">τροποποίηση </w:t>
      </w:r>
      <w:r w:rsidR="000C48B6" w:rsidRPr="00A175E3">
        <w:rPr>
          <w:rFonts w:cstheme="minorHAnsi"/>
        </w:rPr>
        <w:t xml:space="preserve">της </w:t>
      </w:r>
      <w:r w:rsidRPr="00A175E3">
        <w:rPr>
          <w:rFonts w:cstheme="minorHAnsi"/>
        </w:rPr>
        <w:t xml:space="preserve">ΚΥΑ </w:t>
      </w:r>
      <w:r w:rsidR="000C48B6" w:rsidRPr="00A175E3">
        <w:rPr>
          <w:rFonts w:cstheme="minorHAnsi"/>
          <w:b/>
          <w:i/>
          <w:u w:val="single"/>
        </w:rPr>
        <w:t>ΔΕΝ ΘΑ</w:t>
      </w:r>
      <w:r w:rsidRPr="00A175E3">
        <w:rPr>
          <w:rFonts w:cstheme="minorHAnsi"/>
          <w:b/>
          <w:i/>
          <w:u w:val="single"/>
        </w:rPr>
        <w:t xml:space="preserve"> </w:t>
      </w:r>
      <w:r w:rsidR="000C48B6" w:rsidRPr="00A175E3">
        <w:rPr>
          <w:rFonts w:cstheme="minorHAnsi"/>
          <w:b/>
          <w:i/>
          <w:u w:val="single"/>
        </w:rPr>
        <w:t>ΣΥΜΠΕΡΙ</w:t>
      </w:r>
      <w:r w:rsidR="00887BED" w:rsidRPr="00A175E3">
        <w:rPr>
          <w:rFonts w:cstheme="minorHAnsi"/>
          <w:b/>
          <w:i/>
          <w:u w:val="single"/>
        </w:rPr>
        <w:t>ΛΑΜΒΑΝΕΣΤΕ</w:t>
      </w:r>
      <w:r w:rsidRPr="00A175E3">
        <w:rPr>
          <w:rFonts w:cstheme="minorHAnsi"/>
          <w:b/>
          <w:i/>
          <w:u w:val="single"/>
        </w:rPr>
        <w:t xml:space="preserve"> </w:t>
      </w:r>
      <w:r w:rsidR="000C48B6" w:rsidRPr="00A175E3">
        <w:rPr>
          <w:rFonts w:cstheme="minorHAnsi"/>
          <w:b/>
          <w:i/>
          <w:u w:val="single"/>
        </w:rPr>
        <w:t>ως</w:t>
      </w:r>
      <w:r w:rsidRPr="00A175E3">
        <w:rPr>
          <w:rFonts w:cstheme="minorHAnsi"/>
          <w:b/>
          <w:i/>
          <w:u w:val="single"/>
        </w:rPr>
        <w:t xml:space="preserve"> Δικαιούχοι/</w:t>
      </w:r>
      <w:r w:rsidR="00887BED" w:rsidRPr="00A175E3">
        <w:rPr>
          <w:rFonts w:cstheme="minorHAnsi"/>
          <w:b/>
          <w:i/>
          <w:u w:val="single"/>
        </w:rPr>
        <w:t>Ω</w:t>
      </w:r>
      <w:r w:rsidRPr="00A175E3">
        <w:rPr>
          <w:rFonts w:cstheme="minorHAnsi"/>
          <w:b/>
          <w:i/>
          <w:u w:val="single"/>
        </w:rPr>
        <w:t>φελούμενοι της Πράξης</w:t>
      </w:r>
      <w:r w:rsidR="000C48B6" w:rsidRPr="00A175E3">
        <w:rPr>
          <w:rFonts w:cstheme="minorHAnsi"/>
        </w:rPr>
        <w:t>.</w:t>
      </w:r>
    </w:p>
    <w:p w:rsidR="00ED7759" w:rsidRPr="00A175E3" w:rsidRDefault="006F5C4D" w:rsidP="00224200">
      <w:pPr>
        <w:spacing w:line="276" w:lineRule="auto"/>
        <w:jc w:val="both"/>
        <w:rPr>
          <w:rFonts w:cstheme="minorHAnsi"/>
        </w:rPr>
      </w:pPr>
      <w:r w:rsidRPr="00A175E3">
        <w:rPr>
          <w:rFonts w:cstheme="minorHAnsi"/>
          <w:b/>
          <w:i/>
          <w:u w:val="single"/>
        </w:rPr>
        <w:t>Παρατηρήσεις</w:t>
      </w:r>
      <w:r w:rsidR="006E3E15" w:rsidRPr="00A175E3">
        <w:rPr>
          <w:rFonts w:cstheme="minorHAnsi"/>
        </w:rPr>
        <w:t>:</w:t>
      </w:r>
      <w:r w:rsidR="00A74298" w:rsidRPr="00A175E3">
        <w:rPr>
          <w:rFonts w:cstheme="minorHAnsi"/>
        </w:rPr>
        <w:t xml:space="preserve"> </w:t>
      </w:r>
    </w:p>
    <w:p w:rsidR="00A94B3E" w:rsidRPr="00A175E3" w:rsidRDefault="006463B4" w:rsidP="00224200">
      <w:pPr>
        <w:pStyle w:val="a3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175E3">
        <w:rPr>
          <w:rFonts w:cstheme="minorHAnsi"/>
        </w:rPr>
        <w:t>Ο</w:t>
      </w:r>
      <w:r w:rsidR="00A74298" w:rsidRPr="00A175E3">
        <w:rPr>
          <w:rFonts w:cstheme="minorHAnsi"/>
        </w:rPr>
        <w:t xml:space="preserve">ι </w:t>
      </w:r>
      <w:r w:rsidR="006E3E15" w:rsidRPr="00A175E3">
        <w:rPr>
          <w:rFonts w:cstheme="minorHAnsi"/>
        </w:rPr>
        <w:t>Ω</w:t>
      </w:r>
      <w:r w:rsidR="00A74298" w:rsidRPr="00A175E3">
        <w:rPr>
          <w:rFonts w:cstheme="minorHAnsi"/>
        </w:rPr>
        <w:t xml:space="preserve">φελούμενοι οι οποίοι συμπεριλαμβάνονται </w:t>
      </w:r>
      <w:r w:rsidR="00887BED" w:rsidRPr="00A175E3">
        <w:rPr>
          <w:rFonts w:cstheme="minorHAnsi"/>
        </w:rPr>
        <w:t xml:space="preserve">στην υπ. </w:t>
      </w:r>
      <w:proofErr w:type="spellStart"/>
      <w:r w:rsidR="006E3E15" w:rsidRPr="00A175E3">
        <w:rPr>
          <w:rFonts w:cstheme="minorHAnsi"/>
        </w:rPr>
        <w:t>Α</w:t>
      </w:r>
      <w:r w:rsidR="00887BED" w:rsidRPr="00A175E3">
        <w:rPr>
          <w:rFonts w:cstheme="minorHAnsi"/>
        </w:rPr>
        <w:t>ριθμ</w:t>
      </w:r>
      <w:proofErr w:type="spellEnd"/>
      <w:r w:rsidR="006E3E15" w:rsidRPr="00A175E3">
        <w:rPr>
          <w:rFonts w:cstheme="minorHAnsi"/>
        </w:rPr>
        <w:t>.</w:t>
      </w:r>
      <w:r w:rsidR="00887BED" w:rsidRPr="00A175E3">
        <w:rPr>
          <w:rFonts w:cstheme="minorHAnsi"/>
        </w:rPr>
        <w:t xml:space="preserve"> ΥΠΕΝ/</w:t>
      </w:r>
      <w:proofErr w:type="spellStart"/>
      <w:r w:rsidR="00887BED" w:rsidRPr="00A175E3">
        <w:rPr>
          <w:rFonts w:cstheme="minorHAnsi"/>
        </w:rPr>
        <w:t>ΓρΓΓΦΠΥ</w:t>
      </w:r>
      <w:proofErr w:type="spellEnd"/>
      <w:r w:rsidR="00887BED" w:rsidRPr="00A175E3">
        <w:rPr>
          <w:rFonts w:cstheme="minorHAnsi"/>
        </w:rPr>
        <w:t xml:space="preserve">/17299/556/13-02-2025  1η Τροποποίηση ΚΥΑ (ΑΔΑ: 6Κ0Ν4653Π8-36Η), </w:t>
      </w:r>
      <w:r w:rsidR="00A74298" w:rsidRPr="00A175E3">
        <w:rPr>
          <w:rFonts w:cstheme="minorHAnsi"/>
        </w:rPr>
        <w:t xml:space="preserve"> &amp; οι οποίοι έχουν αποστείλει </w:t>
      </w:r>
      <w:r w:rsidR="00887BED" w:rsidRPr="00A175E3">
        <w:rPr>
          <w:rFonts w:cstheme="minorHAnsi"/>
        </w:rPr>
        <w:t>σχετική</w:t>
      </w:r>
      <w:r w:rsidR="00A74298" w:rsidRPr="00A175E3">
        <w:rPr>
          <w:rFonts w:cstheme="minorHAnsi"/>
        </w:rPr>
        <w:t xml:space="preserve"> απόφαση αρμοδίου διοικητικού οργάνου περί μη αποδοχής της χρηματοδότηση</w:t>
      </w:r>
      <w:r w:rsidR="00887BED" w:rsidRPr="00A175E3">
        <w:rPr>
          <w:rFonts w:cstheme="minorHAnsi"/>
        </w:rPr>
        <w:t xml:space="preserve">, </w:t>
      </w:r>
      <w:r w:rsidR="00A74298" w:rsidRPr="00A175E3">
        <w:rPr>
          <w:rFonts w:cstheme="minorHAnsi"/>
        </w:rPr>
        <w:t xml:space="preserve"> δεν απαιτείται να προβούν σε καμία νέα ενέργεια αποστολής στοιχείων. </w:t>
      </w:r>
    </w:p>
    <w:p w:rsidR="00ED7759" w:rsidRPr="00A175E3" w:rsidRDefault="006463B4" w:rsidP="00224200">
      <w:pPr>
        <w:pStyle w:val="a3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175E3">
        <w:rPr>
          <w:rFonts w:cstheme="minorHAnsi"/>
        </w:rPr>
        <w:t>Ο</w:t>
      </w:r>
      <w:r w:rsidR="00ED7759" w:rsidRPr="00A175E3">
        <w:rPr>
          <w:rFonts w:cstheme="minorHAnsi"/>
        </w:rPr>
        <w:t xml:space="preserve">ι Ωφελούμενοι που έχουν υπογραφεί οι Προγραμματικές Συμβάσεις τους </w:t>
      </w:r>
      <w:r w:rsidR="006F5C4D" w:rsidRPr="00A175E3">
        <w:rPr>
          <w:rFonts w:cstheme="minorHAnsi"/>
        </w:rPr>
        <w:t xml:space="preserve">με το ΥΠΕΝ </w:t>
      </w:r>
      <w:r w:rsidR="00ED7759" w:rsidRPr="00A175E3">
        <w:rPr>
          <w:rFonts w:cstheme="minorHAnsi"/>
        </w:rPr>
        <w:t>πριν την έκδοση της 3</w:t>
      </w:r>
      <w:r w:rsidR="00ED7759" w:rsidRPr="00A175E3">
        <w:rPr>
          <w:rFonts w:cstheme="minorHAnsi"/>
          <w:vertAlign w:val="superscript"/>
        </w:rPr>
        <w:t>ης</w:t>
      </w:r>
      <w:r w:rsidR="00ED7759" w:rsidRPr="00A175E3">
        <w:rPr>
          <w:rFonts w:cstheme="minorHAnsi"/>
        </w:rPr>
        <w:t xml:space="preserve"> Απόφασης Τροποποίησης της ΚΥΑ, να προχωρήσουν </w:t>
      </w:r>
      <w:r w:rsidR="00ED7759" w:rsidRPr="00A175E3">
        <w:rPr>
          <w:rFonts w:cstheme="minorHAnsi"/>
          <w:b/>
          <w:u w:val="single"/>
        </w:rPr>
        <w:t>ΑΜΕΣΑ</w:t>
      </w:r>
      <w:r w:rsidR="00ED7759" w:rsidRPr="00A175E3">
        <w:rPr>
          <w:rFonts w:cstheme="minorHAnsi"/>
        </w:rPr>
        <w:t xml:space="preserve"> στην Ανάθεση των Συμβάσεων. </w:t>
      </w:r>
    </w:p>
    <w:p w:rsidR="006F5C4D" w:rsidRPr="00224200" w:rsidRDefault="006F5C4D" w:rsidP="00224200">
      <w:pPr>
        <w:pStyle w:val="a3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175E3">
        <w:rPr>
          <w:rFonts w:cstheme="minorHAnsi"/>
        </w:rPr>
        <w:t xml:space="preserve">Όλα τα χρονοδιαγράμματα των Συμβάσεων Ανάθεσης Εκτέλεσης των Έργων θα έχουν καταληκτική ημερομηνία περαίωσης έως </w:t>
      </w:r>
      <w:r w:rsidRPr="00A175E3">
        <w:rPr>
          <w:rFonts w:cstheme="minorHAnsi"/>
          <w:b/>
        </w:rPr>
        <w:t>30.06.2026</w:t>
      </w:r>
      <w:r w:rsidR="00E22BBC" w:rsidRPr="00A175E3">
        <w:rPr>
          <w:rFonts w:cstheme="minorHAnsi"/>
          <w:b/>
        </w:rPr>
        <w:t>.</w:t>
      </w:r>
    </w:p>
    <w:p w:rsidR="00F70FCE" w:rsidRDefault="00F70FCE" w:rsidP="00224200">
      <w:pPr>
        <w:spacing w:after="0" w:line="360" w:lineRule="auto"/>
        <w:ind w:firstLine="360"/>
        <w:rPr>
          <w:rFonts w:ascii="Calibri" w:hAnsi="Calibri" w:cs="Calibri"/>
        </w:rPr>
      </w:pPr>
    </w:p>
    <w:p w:rsidR="004347CF" w:rsidRDefault="00CD3046" w:rsidP="00E51F32">
      <w:pPr>
        <w:pStyle w:val="a3"/>
        <w:spacing w:line="276" w:lineRule="auto"/>
        <w:ind w:left="768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</w:t>
      </w:r>
    </w:p>
    <w:p w:rsidR="004347CF" w:rsidRDefault="004347CF" w:rsidP="00CD3046">
      <w:pPr>
        <w:pStyle w:val="a3"/>
        <w:spacing w:line="276" w:lineRule="auto"/>
        <w:ind w:left="768"/>
        <w:jc w:val="center"/>
        <w:rPr>
          <w:rFonts w:cstheme="minorHAnsi"/>
          <w:b/>
        </w:rPr>
      </w:pPr>
    </w:p>
    <w:p w:rsidR="004347CF" w:rsidRDefault="004347CF" w:rsidP="00CD3046">
      <w:pPr>
        <w:pStyle w:val="a3"/>
        <w:spacing w:line="276" w:lineRule="auto"/>
        <w:ind w:left="768"/>
        <w:jc w:val="center"/>
        <w:rPr>
          <w:rFonts w:cstheme="minorHAnsi"/>
          <w:b/>
        </w:rPr>
      </w:pPr>
    </w:p>
    <w:p w:rsidR="004347CF" w:rsidRDefault="004347CF" w:rsidP="00CD3046">
      <w:pPr>
        <w:pStyle w:val="a3"/>
        <w:spacing w:line="276" w:lineRule="auto"/>
        <w:ind w:left="768"/>
        <w:jc w:val="center"/>
        <w:rPr>
          <w:rFonts w:cstheme="minorHAnsi"/>
          <w:b/>
        </w:rPr>
      </w:pPr>
      <w:r w:rsidRPr="004347CF">
        <w:rPr>
          <w:rFonts w:cstheme="minorHAnsi"/>
          <w:b/>
        </w:rPr>
        <w:t xml:space="preserve">                                     </w:t>
      </w:r>
    </w:p>
    <w:sectPr w:rsidR="004347CF" w:rsidSect="007C362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F25" w:rsidRDefault="00AD5F25" w:rsidP="00A94B3E">
      <w:pPr>
        <w:spacing w:after="0" w:line="240" w:lineRule="auto"/>
      </w:pPr>
      <w:r>
        <w:separator/>
      </w:r>
    </w:p>
  </w:endnote>
  <w:endnote w:type="continuationSeparator" w:id="0">
    <w:p w:rsidR="00AD5F25" w:rsidRDefault="00AD5F25" w:rsidP="00A9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46" w:rsidRDefault="00CD3046" w:rsidP="00093A1E">
    <w:pPr>
      <w:pStyle w:val="a5"/>
    </w:pPr>
    <w:r w:rsidRPr="00093A1E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2A7FC258" wp14:editId="024F854F">
          <wp:extent cx="4693670" cy="799149"/>
          <wp:effectExtent l="0" t="0" r="0" b="1270"/>
          <wp:docPr id="2" name="Εικόνα 2" descr="C:\Users\ΛΕΝΑ ΓΡΗΓΟΡΟΠΟΥΛΟΥ\Desktop\ΜΟΝΟΠΑΤΙΑ _PROJECT\20.02.2025\6.Οπτική ταυτότητα Greece 2.0_NextGeneration_g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ΛΕΝΑ ΓΡΗΓΟΡΟΠΟΥΛΟΥ\Desktop\ΜΟΝΟΠΑΤΙΑ _PROJECT\20.02.2025\6.Οπτική ταυτότητα Greece 2.0_NextGeneration_g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3670" cy="79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F25" w:rsidRDefault="00AD5F25" w:rsidP="00A94B3E">
      <w:pPr>
        <w:spacing w:after="0" w:line="240" w:lineRule="auto"/>
      </w:pPr>
      <w:r>
        <w:separator/>
      </w:r>
    </w:p>
  </w:footnote>
  <w:footnote w:type="continuationSeparator" w:id="0">
    <w:p w:rsidR="00AD5F25" w:rsidRDefault="00AD5F25" w:rsidP="00A94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A29"/>
    <w:multiLevelType w:val="hybridMultilevel"/>
    <w:tmpl w:val="4E48738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AAB"/>
    <w:multiLevelType w:val="hybridMultilevel"/>
    <w:tmpl w:val="A41895B6"/>
    <w:lvl w:ilvl="0" w:tplc="4ED80B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506AF"/>
    <w:multiLevelType w:val="hybridMultilevel"/>
    <w:tmpl w:val="2E587656"/>
    <w:lvl w:ilvl="0" w:tplc="4ED80B1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3314A"/>
    <w:multiLevelType w:val="hybridMultilevel"/>
    <w:tmpl w:val="DBD8A744"/>
    <w:lvl w:ilvl="0" w:tplc="7AB019F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28E3E57"/>
    <w:multiLevelType w:val="hybridMultilevel"/>
    <w:tmpl w:val="EFB6AA8E"/>
    <w:lvl w:ilvl="0" w:tplc="AF76AF0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5D99780B"/>
    <w:multiLevelType w:val="hybridMultilevel"/>
    <w:tmpl w:val="7E4213DA"/>
    <w:lvl w:ilvl="0" w:tplc="7D688262">
      <w:start w:val="5"/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DC37997"/>
    <w:multiLevelType w:val="hybridMultilevel"/>
    <w:tmpl w:val="902093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81"/>
    <w:rsid w:val="000573AA"/>
    <w:rsid w:val="00093A1E"/>
    <w:rsid w:val="000C48B6"/>
    <w:rsid w:val="001179AD"/>
    <w:rsid w:val="001F0940"/>
    <w:rsid w:val="001F6745"/>
    <w:rsid w:val="00224200"/>
    <w:rsid w:val="002C30D1"/>
    <w:rsid w:val="00335049"/>
    <w:rsid w:val="00365AFC"/>
    <w:rsid w:val="004347CF"/>
    <w:rsid w:val="0053045D"/>
    <w:rsid w:val="0053048B"/>
    <w:rsid w:val="005B51B0"/>
    <w:rsid w:val="005E31C0"/>
    <w:rsid w:val="00630C23"/>
    <w:rsid w:val="006358A5"/>
    <w:rsid w:val="006463B4"/>
    <w:rsid w:val="00692301"/>
    <w:rsid w:val="006E2C36"/>
    <w:rsid w:val="006E3E15"/>
    <w:rsid w:val="006F5C4D"/>
    <w:rsid w:val="0071765A"/>
    <w:rsid w:val="007A6BD2"/>
    <w:rsid w:val="007C362C"/>
    <w:rsid w:val="008538A9"/>
    <w:rsid w:val="008841D3"/>
    <w:rsid w:val="00887BED"/>
    <w:rsid w:val="009C1034"/>
    <w:rsid w:val="00A175E3"/>
    <w:rsid w:val="00A74298"/>
    <w:rsid w:val="00A94B3E"/>
    <w:rsid w:val="00AD5F25"/>
    <w:rsid w:val="00AE5C95"/>
    <w:rsid w:val="00BB5F1D"/>
    <w:rsid w:val="00BC232A"/>
    <w:rsid w:val="00BF6B7D"/>
    <w:rsid w:val="00C31D0C"/>
    <w:rsid w:val="00C62F48"/>
    <w:rsid w:val="00CD3046"/>
    <w:rsid w:val="00D45F3C"/>
    <w:rsid w:val="00D54CCF"/>
    <w:rsid w:val="00DA48DD"/>
    <w:rsid w:val="00DB7DC2"/>
    <w:rsid w:val="00DD3781"/>
    <w:rsid w:val="00DE2245"/>
    <w:rsid w:val="00DE5BC2"/>
    <w:rsid w:val="00E22BBC"/>
    <w:rsid w:val="00E51F32"/>
    <w:rsid w:val="00ED7759"/>
    <w:rsid w:val="00EE64D8"/>
    <w:rsid w:val="00F354F8"/>
    <w:rsid w:val="00F70EDC"/>
    <w:rsid w:val="00F70FCE"/>
    <w:rsid w:val="00F73B52"/>
    <w:rsid w:val="00F80BFD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D965A"/>
  <w15:chartTrackingRefBased/>
  <w15:docId w15:val="{CD8B3500-B4F0-44A8-ACE6-78B95F80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78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94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94B3E"/>
  </w:style>
  <w:style w:type="paragraph" w:styleId="a5">
    <w:name w:val="footer"/>
    <w:basedOn w:val="a"/>
    <w:link w:val="Char0"/>
    <w:uiPriority w:val="99"/>
    <w:unhideWhenUsed/>
    <w:rsid w:val="00A94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94B3E"/>
  </w:style>
  <w:style w:type="table" w:styleId="a6">
    <w:name w:val="Table Grid"/>
    <w:basedOn w:val="a1"/>
    <w:uiPriority w:val="39"/>
    <w:rsid w:val="001F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87BE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D8F7-E6C2-4C95-9063-17C29619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Παππά</dc:creator>
  <cp:keywords/>
  <dc:description/>
  <cp:lastModifiedBy>Παναγιώτα Παππά</cp:lastModifiedBy>
  <cp:revision>2</cp:revision>
  <dcterms:created xsi:type="dcterms:W3CDTF">2026-02-16T11:02:00Z</dcterms:created>
  <dcterms:modified xsi:type="dcterms:W3CDTF">2026-02-16T11:02:00Z</dcterms:modified>
</cp:coreProperties>
</file>